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12E0" w14:textId="55301E1F" w:rsidR="00586BAE" w:rsidRPr="00586BAE" w:rsidRDefault="00586BAE" w:rsidP="00586BAE">
      <w:pPr>
        <w:snapToGrid w:val="0"/>
        <w:spacing w:line="240" w:lineRule="atLeast"/>
        <w:jc w:val="center"/>
        <w:rPr>
          <w:rFonts w:eastAsiaTheme="minorHAnsi"/>
          <w:sz w:val="32"/>
          <w:szCs w:val="32"/>
        </w:rPr>
      </w:pPr>
      <w:r w:rsidRPr="00586BAE">
        <w:rPr>
          <w:rFonts w:eastAsiaTheme="minorHAnsi" w:hint="eastAsia"/>
          <w:sz w:val="32"/>
          <w:szCs w:val="32"/>
        </w:rPr>
        <w:t>離婚</w:t>
      </w:r>
      <w:r w:rsidR="00E44B4D">
        <w:rPr>
          <w:rFonts w:eastAsiaTheme="minorHAnsi" w:hint="eastAsia"/>
          <w:sz w:val="32"/>
          <w:szCs w:val="32"/>
        </w:rPr>
        <w:t>公正証</w:t>
      </w:r>
      <w:r w:rsidRPr="00586BAE">
        <w:rPr>
          <w:rFonts w:eastAsiaTheme="minorHAnsi" w:hint="eastAsia"/>
          <w:sz w:val="32"/>
          <w:szCs w:val="32"/>
        </w:rPr>
        <w:t>書</w:t>
      </w:r>
    </w:p>
    <w:p w14:paraId="3F78F91C" w14:textId="77777777" w:rsidR="00586BAE" w:rsidRPr="00586BAE" w:rsidRDefault="00586BAE" w:rsidP="00586BAE">
      <w:pPr>
        <w:snapToGrid w:val="0"/>
        <w:spacing w:line="240" w:lineRule="atLeast"/>
        <w:rPr>
          <w:rFonts w:eastAsiaTheme="minorHAnsi"/>
          <w:sz w:val="24"/>
        </w:rPr>
      </w:pPr>
    </w:p>
    <w:p w14:paraId="1EF989EE" w14:textId="08124584"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 xml:space="preserve">　</w:t>
      </w:r>
      <w:r w:rsidR="00042DDE">
        <w:rPr>
          <w:rFonts w:eastAsiaTheme="minorHAnsi" w:hint="eastAsia"/>
          <w:szCs w:val="22"/>
        </w:rPr>
        <w:t>法山太郎</w:t>
      </w:r>
      <w:r w:rsidRPr="00586BAE">
        <w:rPr>
          <w:rFonts w:eastAsiaTheme="minorHAnsi" w:hint="eastAsia"/>
          <w:szCs w:val="22"/>
        </w:rPr>
        <w:t>（以下甲という）と</w:t>
      </w:r>
      <w:r w:rsidR="00042DDE">
        <w:rPr>
          <w:rFonts w:eastAsiaTheme="minorHAnsi" w:hint="eastAsia"/>
          <w:szCs w:val="22"/>
        </w:rPr>
        <w:t>法山花子</w:t>
      </w:r>
      <w:r w:rsidRPr="00586BAE">
        <w:rPr>
          <w:rFonts w:eastAsiaTheme="minorHAnsi" w:hint="eastAsia"/>
          <w:szCs w:val="22"/>
        </w:rPr>
        <w:t>（以下乙という）は、甲乙間の婚姻の解消に</w:t>
      </w:r>
      <w:r w:rsidR="00E44B4D">
        <w:rPr>
          <w:rFonts w:eastAsiaTheme="minorHAnsi" w:hint="eastAsia"/>
          <w:szCs w:val="22"/>
        </w:rPr>
        <w:t>ついて、</w:t>
      </w:r>
      <w:r w:rsidRPr="00586BAE">
        <w:rPr>
          <w:rFonts w:eastAsiaTheme="minorHAnsi" w:hint="eastAsia"/>
          <w:szCs w:val="22"/>
        </w:rPr>
        <w:t>以下のとおり合意する。</w:t>
      </w:r>
    </w:p>
    <w:p w14:paraId="662D325F" w14:textId="77777777" w:rsidR="00586BAE" w:rsidRPr="00586BAE" w:rsidRDefault="00586BAE" w:rsidP="00586BAE">
      <w:pPr>
        <w:snapToGrid w:val="0"/>
        <w:spacing w:line="240" w:lineRule="atLeast"/>
        <w:rPr>
          <w:rFonts w:eastAsiaTheme="minorHAnsi"/>
          <w:szCs w:val="22"/>
        </w:rPr>
      </w:pPr>
    </w:p>
    <w:p w14:paraId="36982CF0" w14:textId="77777777" w:rsidR="00042DDE" w:rsidRDefault="00042DDE" w:rsidP="00586BAE">
      <w:pPr>
        <w:snapToGrid w:val="0"/>
        <w:spacing w:line="240" w:lineRule="atLeast"/>
        <w:rPr>
          <w:rFonts w:eastAsiaTheme="minorHAnsi"/>
          <w:szCs w:val="22"/>
        </w:rPr>
      </w:pPr>
      <w:r w:rsidRPr="00586BAE">
        <w:rPr>
          <w:rFonts w:eastAsiaTheme="minorHAnsi"/>
          <w:szCs w:val="22"/>
        </w:rPr>
        <w:t>（離婚</w:t>
      </w:r>
      <w:r>
        <w:rPr>
          <w:rFonts w:eastAsiaTheme="minorHAnsi" w:hint="eastAsia"/>
          <w:szCs w:val="22"/>
        </w:rPr>
        <w:t>へ</w:t>
      </w:r>
      <w:r w:rsidRPr="00586BAE">
        <w:rPr>
          <w:rFonts w:eastAsiaTheme="minorHAnsi"/>
          <w:szCs w:val="22"/>
        </w:rPr>
        <w:t>の合意）</w:t>
      </w:r>
    </w:p>
    <w:p w14:paraId="6EF24837" w14:textId="7CA73B3A"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第</w:t>
      </w:r>
      <w:r w:rsidRPr="00586BAE">
        <w:rPr>
          <w:rFonts w:eastAsiaTheme="minorHAnsi"/>
          <w:szCs w:val="22"/>
        </w:rPr>
        <w:t>1条</w:t>
      </w:r>
    </w:p>
    <w:p w14:paraId="5FC960C9" w14:textId="1EF98342"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 xml:space="preserve">　甲</w:t>
      </w:r>
      <w:r w:rsidR="00E44B4D">
        <w:rPr>
          <w:rFonts w:eastAsiaTheme="minorHAnsi" w:hint="eastAsia"/>
          <w:szCs w:val="22"/>
        </w:rPr>
        <w:t>と</w:t>
      </w:r>
      <w:r w:rsidRPr="00586BAE">
        <w:rPr>
          <w:rFonts w:eastAsiaTheme="minorHAnsi" w:hint="eastAsia"/>
          <w:szCs w:val="22"/>
        </w:rPr>
        <w:t>乙は、協議離婚すること</w:t>
      </w:r>
      <w:r w:rsidR="00E44B4D">
        <w:rPr>
          <w:rFonts w:eastAsiaTheme="minorHAnsi" w:hint="eastAsia"/>
          <w:szCs w:val="22"/>
        </w:rPr>
        <w:t>に合意し、本公正証書作成後、各自離婚届に署名押印のうえ、乙において速やかに届出をする</w:t>
      </w:r>
      <w:r w:rsidRPr="00586BAE">
        <w:rPr>
          <w:rFonts w:eastAsiaTheme="minorHAnsi" w:hint="eastAsia"/>
          <w:szCs w:val="22"/>
        </w:rPr>
        <w:t>。</w:t>
      </w:r>
    </w:p>
    <w:p w14:paraId="4B92F422" w14:textId="77777777" w:rsidR="00586BAE" w:rsidRPr="00586BAE" w:rsidRDefault="00586BAE" w:rsidP="00586BAE">
      <w:pPr>
        <w:snapToGrid w:val="0"/>
        <w:spacing w:line="240" w:lineRule="atLeast"/>
        <w:rPr>
          <w:rFonts w:eastAsiaTheme="minorHAnsi"/>
          <w:szCs w:val="22"/>
        </w:rPr>
      </w:pPr>
    </w:p>
    <w:p w14:paraId="67F7E92F" w14:textId="77777777" w:rsidR="00042DDE" w:rsidRDefault="00042DDE" w:rsidP="00586BAE">
      <w:pPr>
        <w:snapToGrid w:val="0"/>
        <w:spacing w:line="240" w:lineRule="atLeast"/>
        <w:rPr>
          <w:rFonts w:eastAsiaTheme="minorHAnsi"/>
          <w:szCs w:val="22"/>
        </w:rPr>
      </w:pPr>
      <w:r w:rsidRPr="00586BAE">
        <w:rPr>
          <w:rFonts w:eastAsiaTheme="minorHAnsi"/>
          <w:szCs w:val="22"/>
        </w:rPr>
        <w:t>（親権）</w:t>
      </w:r>
    </w:p>
    <w:p w14:paraId="5FAC9284" w14:textId="20FB6900"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第</w:t>
      </w:r>
      <w:r w:rsidRPr="00586BAE">
        <w:rPr>
          <w:rFonts w:eastAsiaTheme="minorHAnsi"/>
          <w:szCs w:val="22"/>
        </w:rPr>
        <w:t>2条</w:t>
      </w:r>
    </w:p>
    <w:p w14:paraId="7A7DCDCE" w14:textId="1AE1E6E8"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 xml:space="preserve">　甲</w:t>
      </w:r>
      <w:r w:rsidR="00E44B4D">
        <w:rPr>
          <w:rFonts w:eastAsiaTheme="minorHAnsi" w:hint="eastAsia"/>
          <w:szCs w:val="22"/>
        </w:rPr>
        <w:t>及び</w:t>
      </w:r>
      <w:r w:rsidRPr="00586BAE">
        <w:rPr>
          <w:rFonts w:eastAsiaTheme="minorHAnsi" w:hint="eastAsia"/>
          <w:szCs w:val="22"/>
        </w:rPr>
        <w:t>乙</w:t>
      </w:r>
      <w:r w:rsidR="00E44B4D">
        <w:rPr>
          <w:rFonts w:eastAsiaTheme="minorHAnsi" w:hint="eastAsia"/>
          <w:szCs w:val="22"/>
        </w:rPr>
        <w:t>は、甲乙</w:t>
      </w:r>
      <w:r w:rsidRPr="00586BAE">
        <w:rPr>
          <w:rFonts w:eastAsiaTheme="minorHAnsi" w:hint="eastAsia"/>
          <w:szCs w:val="22"/>
        </w:rPr>
        <w:t>間の</w:t>
      </w:r>
      <w:r w:rsidR="00E44B4D">
        <w:rPr>
          <w:rFonts w:eastAsiaTheme="minorHAnsi" w:hint="eastAsia"/>
          <w:szCs w:val="22"/>
        </w:rPr>
        <w:t>未成年の子</w:t>
      </w:r>
      <w:r w:rsidR="00042DDE">
        <w:rPr>
          <w:rFonts w:eastAsiaTheme="minorHAnsi" w:hint="eastAsia"/>
          <w:szCs w:val="22"/>
        </w:rPr>
        <w:t>法山一郎</w:t>
      </w:r>
      <w:r w:rsidRPr="00586BAE">
        <w:rPr>
          <w:rFonts w:eastAsiaTheme="minorHAnsi" w:hint="eastAsia"/>
          <w:szCs w:val="22"/>
        </w:rPr>
        <w:t>（令和</w:t>
      </w:r>
      <w:r w:rsidR="00042DDE">
        <w:rPr>
          <w:rFonts w:eastAsiaTheme="minorHAnsi" w:hint="eastAsia"/>
          <w:szCs w:val="22"/>
        </w:rPr>
        <w:t>○</w:t>
      </w:r>
      <w:r w:rsidRPr="00586BAE">
        <w:rPr>
          <w:rFonts w:eastAsiaTheme="minorHAnsi" w:hint="eastAsia"/>
          <w:szCs w:val="22"/>
        </w:rPr>
        <w:t>年</w:t>
      </w:r>
      <w:r w:rsidR="00042DDE">
        <w:rPr>
          <w:rFonts w:eastAsiaTheme="minorHAnsi" w:hint="eastAsia"/>
          <w:szCs w:val="22"/>
        </w:rPr>
        <w:t>○</w:t>
      </w:r>
      <w:r w:rsidRPr="00586BAE">
        <w:rPr>
          <w:rFonts w:eastAsiaTheme="minorHAnsi" w:hint="eastAsia"/>
          <w:szCs w:val="22"/>
        </w:rPr>
        <w:t>月</w:t>
      </w:r>
      <w:r w:rsidR="00042DDE">
        <w:rPr>
          <w:rFonts w:eastAsiaTheme="minorHAnsi" w:hint="eastAsia"/>
          <w:szCs w:val="22"/>
        </w:rPr>
        <w:t>○</w:t>
      </w:r>
      <w:r w:rsidRPr="00586BAE">
        <w:rPr>
          <w:rFonts w:eastAsiaTheme="minorHAnsi" w:hint="eastAsia"/>
          <w:szCs w:val="22"/>
        </w:rPr>
        <w:t>日生</w:t>
      </w:r>
      <w:r w:rsidR="00E44B4D">
        <w:rPr>
          <w:rFonts w:eastAsiaTheme="minorHAnsi" w:hint="eastAsia"/>
          <w:szCs w:val="22"/>
        </w:rPr>
        <w:t>まれ、以下</w:t>
      </w:r>
      <w:r w:rsidR="00042DDE">
        <w:rPr>
          <w:rFonts w:eastAsiaTheme="minorHAnsi" w:hint="eastAsia"/>
          <w:szCs w:val="22"/>
        </w:rPr>
        <w:t>、</w:t>
      </w:r>
      <w:r w:rsidR="00E44B4D">
        <w:rPr>
          <w:rFonts w:eastAsiaTheme="minorHAnsi" w:hint="eastAsia"/>
          <w:szCs w:val="22"/>
        </w:rPr>
        <w:t>「丙」</w:t>
      </w:r>
      <w:r w:rsidRPr="00586BAE">
        <w:rPr>
          <w:rFonts w:eastAsiaTheme="minorHAnsi" w:hint="eastAsia"/>
          <w:szCs w:val="22"/>
        </w:rPr>
        <w:t>）</w:t>
      </w:r>
      <w:r w:rsidR="00E44B4D">
        <w:rPr>
          <w:rFonts w:eastAsiaTheme="minorHAnsi" w:hint="eastAsia"/>
          <w:szCs w:val="22"/>
        </w:rPr>
        <w:t>の親権者</w:t>
      </w:r>
      <w:r w:rsidRPr="00586BAE">
        <w:rPr>
          <w:rFonts w:eastAsiaTheme="minorHAnsi"/>
          <w:szCs w:val="22"/>
        </w:rPr>
        <w:t>を乙と定め、乙において監護養育する。</w:t>
      </w:r>
    </w:p>
    <w:p w14:paraId="474D61B4" w14:textId="77777777" w:rsidR="00586BAE" w:rsidRPr="00586BAE" w:rsidRDefault="00586BAE" w:rsidP="00586BAE">
      <w:pPr>
        <w:snapToGrid w:val="0"/>
        <w:spacing w:line="240" w:lineRule="atLeast"/>
        <w:rPr>
          <w:rFonts w:eastAsiaTheme="minorHAnsi"/>
          <w:szCs w:val="22"/>
        </w:rPr>
      </w:pPr>
    </w:p>
    <w:p w14:paraId="2A770C5C" w14:textId="77777777" w:rsidR="00042DDE" w:rsidRDefault="00042DDE" w:rsidP="00586BAE">
      <w:pPr>
        <w:snapToGrid w:val="0"/>
        <w:spacing w:line="240" w:lineRule="atLeast"/>
        <w:rPr>
          <w:rFonts w:eastAsiaTheme="minorHAnsi"/>
          <w:szCs w:val="22"/>
        </w:rPr>
      </w:pPr>
      <w:r w:rsidRPr="00586BAE">
        <w:rPr>
          <w:rFonts w:eastAsiaTheme="minorHAnsi"/>
          <w:szCs w:val="22"/>
        </w:rPr>
        <w:t>（養育費）</w:t>
      </w:r>
    </w:p>
    <w:p w14:paraId="59C8502B" w14:textId="36670D53" w:rsidR="002313FA" w:rsidRDefault="00586BAE" w:rsidP="00586BAE">
      <w:pPr>
        <w:snapToGrid w:val="0"/>
        <w:spacing w:line="240" w:lineRule="atLeast"/>
        <w:rPr>
          <w:rFonts w:eastAsiaTheme="minorHAnsi"/>
          <w:szCs w:val="22"/>
        </w:rPr>
      </w:pPr>
      <w:r w:rsidRPr="00586BAE">
        <w:rPr>
          <w:rFonts w:eastAsiaTheme="minorHAnsi" w:hint="eastAsia"/>
          <w:szCs w:val="22"/>
        </w:rPr>
        <w:t>第</w:t>
      </w:r>
      <w:r w:rsidRPr="00586BAE">
        <w:rPr>
          <w:rFonts w:eastAsiaTheme="minorHAnsi"/>
          <w:szCs w:val="22"/>
        </w:rPr>
        <w:t>3条</w:t>
      </w:r>
    </w:p>
    <w:p w14:paraId="592A2E1A" w14:textId="41F27D23" w:rsidR="00586BAE" w:rsidRPr="002313FA" w:rsidRDefault="00586BAE" w:rsidP="002313FA">
      <w:pPr>
        <w:snapToGrid w:val="0"/>
        <w:spacing w:line="240" w:lineRule="atLeast"/>
        <w:ind w:firstLineChars="100" w:firstLine="220"/>
        <w:rPr>
          <w:rFonts w:eastAsiaTheme="minorHAnsi"/>
          <w:szCs w:val="22"/>
        </w:rPr>
      </w:pPr>
      <w:r w:rsidRPr="002313FA">
        <w:rPr>
          <w:rFonts w:eastAsiaTheme="minorHAnsi"/>
          <w:szCs w:val="22"/>
        </w:rPr>
        <w:t>甲</w:t>
      </w:r>
      <w:r w:rsidR="002313FA" w:rsidRPr="002313FA">
        <w:rPr>
          <w:rFonts w:eastAsiaTheme="minorHAnsi" w:hint="eastAsia"/>
          <w:color w:val="000000" w:themeColor="text1"/>
        </w:rPr>
        <w:t>は、乙に対し、丙の養育費として、令和〇年〇月から丙が20歳に達する日の属する月までの間、1ヶ月金5万円ずつを支払う義務があることを認め、これを、毎月末日限り、乙の指定する金融機関の預金口座に振り込む方法により支払う。振込手数料は甲の負担とする</w:t>
      </w:r>
      <w:r w:rsidRPr="002313FA">
        <w:rPr>
          <w:rFonts w:eastAsiaTheme="minorHAnsi"/>
          <w:szCs w:val="22"/>
        </w:rPr>
        <w:t>。</w:t>
      </w:r>
    </w:p>
    <w:p w14:paraId="657E58F9" w14:textId="77777777" w:rsidR="00586BAE" w:rsidRPr="00586BAE" w:rsidRDefault="00586BAE" w:rsidP="00586BAE">
      <w:pPr>
        <w:snapToGrid w:val="0"/>
        <w:spacing w:line="240" w:lineRule="atLeast"/>
        <w:rPr>
          <w:rFonts w:eastAsiaTheme="minorHAnsi"/>
          <w:szCs w:val="22"/>
        </w:rPr>
      </w:pPr>
    </w:p>
    <w:p w14:paraId="12F8865C" w14:textId="77777777" w:rsidR="00042DDE" w:rsidRDefault="00042DDE" w:rsidP="00586BAE">
      <w:pPr>
        <w:snapToGrid w:val="0"/>
        <w:spacing w:line="240" w:lineRule="atLeast"/>
        <w:rPr>
          <w:rFonts w:eastAsiaTheme="minorHAnsi"/>
          <w:szCs w:val="22"/>
        </w:rPr>
      </w:pPr>
      <w:r w:rsidRPr="00586BAE">
        <w:rPr>
          <w:rFonts w:eastAsiaTheme="minorHAnsi"/>
          <w:szCs w:val="22"/>
        </w:rPr>
        <w:t>（面会交流）</w:t>
      </w:r>
    </w:p>
    <w:p w14:paraId="3B28358E" w14:textId="744EED75"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第</w:t>
      </w:r>
      <w:r w:rsidRPr="00586BAE">
        <w:rPr>
          <w:rFonts w:eastAsiaTheme="minorHAnsi"/>
          <w:szCs w:val="22"/>
        </w:rPr>
        <w:t>4条</w:t>
      </w:r>
    </w:p>
    <w:p w14:paraId="31C89C83" w14:textId="2CD6135F" w:rsidR="002313FA" w:rsidRPr="002313FA" w:rsidRDefault="00586BAE" w:rsidP="009F0ED4">
      <w:pPr>
        <w:snapToGrid w:val="0"/>
        <w:spacing w:line="240" w:lineRule="atLeast"/>
        <w:ind w:firstLineChars="100" w:firstLine="220"/>
        <w:rPr>
          <w:rFonts w:eastAsiaTheme="minorHAnsi"/>
          <w:szCs w:val="22"/>
        </w:rPr>
      </w:pPr>
      <w:r w:rsidRPr="002313FA">
        <w:rPr>
          <w:rFonts w:eastAsiaTheme="minorHAnsi"/>
          <w:szCs w:val="22"/>
        </w:rPr>
        <w:t>乙</w:t>
      </w:r>
      <w:r w:rsidR="002313FA" w:rsidRPr="002313FA">
        <w:rPr>
          <w:rFonts w:eastAsiaTheme="minorHAnsi" w:hint="eastAsia"/>
          <w:color w:val="000000" w:themeColor="text1"/>
        </w:rPr>
        <w:t>は、甲と丙が面会交流することを認める。面会の回数は1ヶ月に1回程度で時間は4時間程度とする。日時、場所および方法は、丙の情緒の安定と福祉に配慮して、甲と乙とで協議のうえ定める</w:t>
      </w:r>
      <w:r w:rsidRPr="002313FA">
        <w:rPr>
          <w:rFonts w:eastAsiaTheme="minorHAnsi"/>
          <w:szCs w:val="22"/>
        </w:rPr>
        <w:t>。</w:t>
      </w:r>
    </w:p>
    <w:p w14:paraId="74EE56D3" w14:textId="77777777" w:rsidR="002313FA" w:rsidRPr="00586BAE" w:rsidRDefault="002313FA" w:rsidP="00586BAE">
      <w:pPr>
        <w:snapToGrid w:val="0"/>
        <w:spacing w:line="240" w:lineRule="atLeast"/>
        <w:rPr>
          <w:rFonts w:eastAsiaTheme="minorHAnsi"/>
          <w:szCs w:val="22"/>
        </w:rPr>
      </w:pPr>
    </w:p>
    <w:p w14:paraId="5CBD705B" w14:textId="77777777" w:rsidR="00042DDE" w:rsidRDefault="00042DDE" w:rsidP="00586BAE">
      <w:pPr>
        <w:snapToGrid w:val="0"/>
        <w:spacing w:line="240" w:lineRule="atLeast"/>
        <w:rPr>
          <w:rFonts w:eastAsiaTheme="minorHAnsi"/>
          <w:szCs w:val="22"/>
        </w:rPr>
      </w:pPr>
      <w:r w:rsidRPr="00586BAE">
        <w:rPr>
          <w:rFonts w:eastAsiaTheme="minorHAnsi"/>
          <w:szCs w:val="22"/>
        </w:rPr>
        <w:t>（財産分与）</w:t>
      </w:r>
    </w:p>
    <w:p w14:paraId="48DD1894" w14:textId="35C4DF76"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第</w:t>
      </w:r>
      <w:r w:rsidRPr="00586BAE">
        <w:rPr>
          <w:rFonts w:eastAsiaTheme="minorHAnsi"/>
          <w:szCs w:val="22"/>
        </w:rPr>
        <w:t>5条</w:t>
      </w:r>
    </w:p>
    <w:p w14:paraId="6504B051" w14:textId="45C2D131"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 xml:space="preserve">　甲は</w:t>
      </w:r>
      <w:r w:rsidR="002313FA">
        <w:rPr>
          <w:rFonts w:eastAsiaTheme="minorHAnsi" w:hint="eastAsia"/>
          <w:szCs w:val="22"/>
        </w:rPr>
        <w:t>、</w:t>
      </w:r>
      <w:r w:rsidRPr="00586BAE">
        <w:rPr>
          <w:rFonts w:eastAsiaTheme="minorHAnsi" w:hint="eastAsia"/>
          <w:szCs w:val="22"/>
        </w:rPr>
        <w:t>乙に</w:t>
      </w:r>
      <w:r w:rsidRPr="002313FA">
        <w:rPr>
          <w:rFonts w:eastAsiaTheme="minorHAnsi" w:hint="eastAsia"/>
          <w:szCs w:val="22"/>
        </w:rPr>
        <w:t>対し、</w:t>
      </w:r>
      <w:r w:rsidR="002313FA" w:rsidRPr="002313FA">
        <w:rPr>
          <w:rFonts w:eastAsiaTheme="minorHAnsi" w:hint="eastAsia"/>
          <w:color w:val="000000" w:themeColor="text1"/>
        </w:rPr>
        <w:t>本件離婚による財産分与として、金</w:t>
      </w:r>
      <w:r w:rsidR="00042DDE">
        <w:rPr>
          <w:rFonts w:eastAsiaTheme="minorHAnsi" w:hint="eastAsia"/>
          <w:color w:val="000000" w:themeColor="text1"/>
        </w:rPr>
        <w:t>500</w:t>
      </w:r>
      <w:r w:rsidR="002313FA" w:rsidRPr="002313FA">
        <w:rPr>
          <w:rFonts w:eastAsiaTheme="minorHAnsi" w:hint="eastAsia"/>
          <w:color w:val="000000" w:themeColor="text1"/>
        </w:rPr>
        <w:t>万円の支払い義務があることを認め、これを</w:t>
      </w:r>
      <w:r w:rsidRPr="002313FA">
        <w:rPr>
          <w:rFonts w:eastAsiaTheme="minorHAnsi" w:hint="eastAsia"/>
          <w:szCs w:val="22"/>
        </w:rPr>
        <w:t>令</w:t>
      </w:r>
      <w:r w:rsidRPr="00586BAE">
        <w:rPr>
          <w:rFonts w:eastAsiaTheme="minorHAnsi" w:hint="eastAsia"/>
          <w:szCs w:val="22"/>
        </w:rPr>
        <w:t>和</w:t>
      </w:r>
      <w:r w:rsidR="002313FA">
        <w:rPr>
          <w:rFonts w:eastAsiaTheme="minorHAnsi" w:hint="eastAsia"/>
          <w:szCs w:val="22"/>
        </w:rPr>
        <w:t>○</w:t>
      </w:r>
      <w:r w:rsidRPr="00586BAE">
        <w:rPr>
          <w:rFonts w:eastAsiaTheme="minorHAnsi" w:hint="eastAsia"/>
          <w:szCs w:val="22"/>
        </w:rPr>
        <w:t>年</w:t>
      </w:r>
      <w:r w:rsidR="002313FA">
        <w:rPr>
          <w:rFonts w:eastAsiaTheme="minorHAnsi" w:hint="eastAsia"/>
          <w:szCs w:val="22"/>
        </w:rPr>
        <w:t>○</w:t>
      </w:r>
      <w:r w:rsidRPr="00586BAE">
        <w:rPr>
          <w:rFonts w:eastAsiaTheme="minorHAnsi" w:hint="eastAsia"/>
          <w:szCs w:val="22"/>
        </w:rPr>
        <w:t>月</w:t>
      </w:r>
      <w:r w:rsidR="002313FA">
        <w:rPr>
          <w:rFonts w:eastAsiaTheme="minorHAnsi" w:hint="eastAsia"/>
          <w:szCs w:val="22"/>
        </w:rPr>
        <w:t>○日</w:t>
      </w:r>
      <w:r w:rsidRPr="00586BAE">
        <w:rPr>
          <w:rFonts w:eastAsiaTheme="minorHAnsi" w:hint="eastAsia"/>
          <w:szCs w:val="22"/>
        </w:rPr>
        <w:t>限</w:t>
      </w:r>
      <w:r w:rsidRPr="002313FA">
        <w:rPr>
          <w:rFonts w:eastAsiaTheme="minorHAnsi" w:hint="eastAsia"/>
          <w:szCs w:val="22"/>
        </w:rPr>
        <w:t>り、</w:t>
      </w:r>
      <w:r w:rsidR="002313FA" w:rsidRPr="002313FA">
        <w:rPr>
          <w:rFonts w:eastAsiaTheme="minorHAnsi" w:hint="eastAsia"/>
          <w:color w:val="000000" w:themeColor="text1"/>
        </w:rPr>
        <w:t>乙の指定する金融機関の預金口座に振り込み入金の方法により支払う。振込手数料は甲の負担とする。</w:t>
      </w:r>
    </w:p>
    <w:p w14:paraId="7FED095C" w14:textId="77777777" w:rsidR="00586BAE" w:rsidRPr="00586BAE" w:rsidRDefault="00586BAE" w:rsidP="00586BAE">
      <w:pPr>
        <w:snapToGrid w:val="0"/>
        <w:spacing w:line="240" w:lineRule="atLeast"/>
        <w:rPr>
          <w:rFonts w:eastAsiaTheme="minorHAnsi"/>
          <w:szCs w:val="22"/>
        </w:rPr>
      </w:pPr>
    </w:p>
    <w:p w14:paraId="47BD2D0C" w14:textId="77777777" w:rsidR="00340033" w:rsidRDefault="00340033" w:rsidP="00586BAE">
      <w:pPr>
        <w:snapToGrid w:val="0"/>
        <w:spacing w:line="240" w:lineRule="atLeast"/>
        <w:rPr>
          <w:rFonts w:eastAsiaTheme="minorHAnsi"/>
          <w:szCs w:val="22"/>
        </w:rPr>
      </w:pPr>
      <w:r w:rsidRPr="00586BAE">
        <w:rPr>
          <w:rFonts w:eastAsiaTheme="minorHAnsi"/>
          <w:szCs w:val="22"/>
        </w:rPr>
        <w:t>（年金分割）</w:t>
      </w:r>
    </w:p>
    <w:p w14:paraId="438D0AE1" w14:textId="5E28366F" w:rsidR="00586BAE" w:rsidRDefault="00586BAE" w:rsidP="00586BAE">
      <w:pPr>
        <w:snapToGrid w:val="0"/>
        <w:spacing w:line="240" w:lineRule="atLeast"/>
        <w:rPr>
          <w:rFonts w:eastAsiaTheme="minorHAnsi"/>
          <w:szCs w:val="22"/>
        </w:rPr>
      </w:pPr>
      <w:r w:rsidRPr="00586BAE">
        <w:rPr>
          <w:rFonts w:eastAsiaTheme="minorHAnsi" w:hint="eastAsia"/>
          <w:szCs w:val="22"/>
        </w:rPr>
        <w:t>第</w:t>
      </w:r>
      <w:r w:rsidRPr="00586BAE">
        <w:rPr>
          <w:rFonts w:eastAsiaTheme="minorHAnsi"/>
          <w:szCs w:val="22"/>
        </w:rPr>
        <w:t>6条</w:t>
      </w:r>
    </w:p>
    <w:p w14:paraId="4142C249" w14:textId="396BBB1C" w:rsidR="00D96444" w:rsidRPr="00D96444" w:rsidRDefault="009F0ED4" w:rsidP="00D96444">
      <w:pPr>
        <w:snapToGrid w:val="0"/>
        <w:spacing w:line="240" w:lineRule="atLeast"/>
        <w:ind w:leftChars="199" w:left="706" w:hangingChars="122" w:hanging="268"/>
        <w:rPr>
          <w:rFonts w:eastAsiaTheme="minorHAnsi"/>
          <w:szCs w:val="22"/>
        </w:rPr>
      </w:pPr>
      <w:r>
        <w:rPr>
          <w:rFonts w:eastAsiaTheme="minorHAnsi" w:hint="eastAsia"/>
          <w:color w:val="000000" w:themeColor="text1"/>
        </w:rPr>
        <w:t>1</w:t>
      </w:r>
      <w:r w:rsidR="00D96444">
        <w:rPr>
          <w:rFonts w:eastAsiaTheme="minorHAnsi" w:hint="eastAsia"/>
          <w:color w:val="000000" w:themeColor="text1"/>
        </w:rPr>
        <w:t xml:space="preserve">　</w:t>
      </w:r>
      <w:r w:rsidR="0096613C" w:rsidRPr="00D96444">
        <w:rPr>
          <w:rFonts w:eastAsiaTheme="minorHAnsi" w:hint="eastAsia"/>
          <w:color w:val="000000" w:themeColor="text1"/>
        </w:rPr>
        <w:t>甲（第1号改定者）と乙（第2号改定者）は、厚生労働大臣に対し、甲と乙との間の対象期間に係る被保険者期間の標準報酬の改定又は決定の請求を行い、厚生年金保険法第78条の2第1項の請求すべき按分割合を0.5とすることに合意した。</w:t>
      </w:r>
    </w:p>
    <w:p w14:paraId="01A7E96A" w14:textId="3924434F" w:rsidR="0096613C" w:rsidRPr="00D96444" w:rsidRDefault="0096613C" w:rsidP="00D96444">
      <w:pPr>
        <w:snapToGrid w:val="0"/>
        <w:spacing w:line="240" w:lineRule="atLeast"/>
        <w:ind w:leftChars="500" w:left="1100"/>
        <w:rPr>
          <w:rFonts w:eastAsiaTheme="minorHAnsi"/>
          <w:szCs w:val="22"/>
        </w:rPr>
      </w:pPr>
      <w:r w:rsidRPr="00D96444">
        <w:rPr>
          <w:rFonts w:eastAsiaTheme="minorHAnsi" w:hint="eastAsia"/>
          <w:color w:val="000000" w:themeColor="text1"/>
        </w:rPr>
        <w:t>甲・・・・・・（第1号改定者）</w:t>
      </w:r>
      <w:r w:rsidRPr="00D96444">
        <w:rPr>
          <w:rFonts w:eastAsiaTheme="minorHAnsi"/>
          <w:color w:val="000000" w:themeColor="text1"/>
        </w:rPr>
        <w:br/>
      </w:r>
      <w:r w:rsidRPr="00D96444">
        <w:rPr>
          <w:rFonts w:eastAsiaTheme="minorHAnsi" w:hint="eastAsia"/>
          <w:color w:val="000000" w:themeColor="text1"/>
        </w:rPr>
        <w:t>昭和〇〇年〇月〇日生まれ</w:t>
      </w:r>
      <w:r w:rsidRPr="00D96444">
        <w:rPr>
          <w:rFonts w:eastAsiaTheme="minorHAnsi"/>
          <w:color w:val="000000" w:themeColor="text1"/>
        </w:rPr>
        <w:br/>
      </w:r>
      <w:r w:rsidRPr="00D96444">
        <w:rPr>
          <w:rFonts w:eastAsiaTheme="minorHAnsi" w:hint="eastAsia"/>
          <w:color w:val="000000" w:themeColor="text1"/>
        </w:rPr>
        <w:t>基礎年金番号・・・・・・</w:t>
      </w:r>
      <w:r w:rsidRPr="00D96444">
        <w:rPr>
          <w:rFonts w:eastAsiaTheme="minorHAnsi"/>
          <w:color w:val="000000" w:themeColor="text1"/>
        </w:rPr>
        <w:br/>
      </w:r>
      <w:r w:rsidRPr="00D96444">
        <w:rPr>
          <w:rFonts w:eastAsiaTheme="minorHAnsi" w:hint="eastAsia"/>
          <w:color w:val="000000" w:themeColor="text1"/>
        </w:rPr>
        <w:t>乙・・・・・・（第2号改定者）</w:t>
      </w:r>
      <w:r w:rsidRPr="00D96444">
        <w:rPr>
          <w:rFonts w:eastAsiaTheme="minorHAnsi"/>
          <w:color w:val="000000" w:themeColor="text1"/>
        </w:rPr>
        <w:br/>
      </w:r>
      <w:r w:rsidRPr="00D96444">
        <w:rPr>
          <w:rFonts w:eastAsiaTheme="minorHAnsi" w:hint="eastAsia"/>
          <w:color w:val="000000" w:themeColor="text1"/>
        </w:rPr>
        <w:t>昭和〇〇年〇月〇日生まれ</w:t>
      </w:r>
      <w:r w:rsidRPr="00D96444">
        <w:rPr>
          <w:rFonts w:eastAsiaTheme="minorHAnsi"/>
          <w:color w:val="000000" w:themeColor="text1"/>
        </w:rPr>
        <w:br/>
      </w:r>
      <w:r w:rsidRPr="00D96444">
        <w:rPr>
          <w:rFonts w:eastAsiaTheme="minorHAnsi" w:hint="eastAsia"/>
          <w:color w:val="000000" w:themeColor="text1"/>
        </w:rPr>
        <w:t>基礎年金番号・・・・・・</w:t>
      </w:r>
    </w:p>
    <w:p w14:paraId="20CDD89D" w14:textId="05E4645B" w:rsidR="0096613C" w:rsidRPr="00D96444" w:rsidRDefault="009F0ED4" w:rsidP="009F0ED4">
      <w:pPr>
        <w:snapToGrid w:val="0"/>
        <w:spacing w:line="240" w:lineRule="atLeast"/>
        <w:ind w:leftChars="200" w:left="440"/>
        <w:rPr>
          <w:rFonts w:eastAsiaTheme="minorHAnsi"/>
          <w:szCs w:val="22"/>
        </w:rPr>
      </w:pPr>
      <w:r>
        <w:rPr>
          <w:rFonts w:eastAsiaTheme="minorHAnsi" w:hint="eastAsia"/>
          <w:color w:val="000000" w:themeColor="text1"/>
        </w:rPr>
        <w:t xml:space="preserve">2　</w:t>
      </w:r>
      <w:r w:rsidR="0096613C" w:rsidRPr="00D96444">
        <w:rPr>
          <w:rFonts w:eastAsiaTheme="minorHAnsi" w:hint="eastAsia"/>
          <w:color w:val="000000" w:themeColor="text1"/>
        </w:rPr>
        <w:t>乙は、協議離婚の届出後速やかに、厚生労働大臣に対し、前項の請求をする。</w:t>
      </w:r>
    </w:p>
    <w:p w14:paraId="030359D7" w14:textId="77777777" w:rsidR="00586BAE" w:rsidRPr="00586BAE" w:rsidRDefault="00586BAE" w:rsidP="00586BAE">
      <w:pPr>
        <w:snapToGrid w:val="0"/>
        <w:spacing w:line="240" w:lineRule="atLeast"/>
        <w:rPr>
          <w:rFonts w:eastAsiaTheme="minorHAnsi"/>
          <w:szCs w:val="22"/>
        </w:rPr>
      </w:pPr>
    </w:p>
    <w:p w14:paraId="63B03859" w14:textId="7DAC058E" w:rsidR="00042DDE" w:rsidRPr="00F82A49" w:rsidRDefault="00042DDE" w:rsidP="00586BAE">
      <w:pPr>
        <w:snapToGrid w:val="0"/>
        <w:spacing w:line="240" w:lineRule="atLeast"/>
        <w:rPr>
          <w:rFonts w:eastAsiaTheme="minorHAnsi"/>
          <w:szCs w:val="22"/>
        </w:rPr>
      </w:pPr>
      <w:r w:rsidRPr="00F82A49">
        <w:rPr>
          <w:rFonts w:eastAsiaTheme="minorHAnsi"/>
          <w:szCs w:val="22"/>
        </w:rPr>
        <w:t>（</w:t>
      </w:r>
      <w:r w:rsidR="00F82A49" w:rsidRPr="00F82A49">
        <w:rPr>
          <w:rFonts w:eastAsiaTheme="minorHAnsi" w:hint="eastAsia"/>
          <w:color w:val="000000" w:themeColor="text1"/>
        </w:rPr>
        <w:t>慰謝料</w:t>
      </w:r>
      <w:r w:rsidRPr="00F82A49">
        <w:rPr>
          <w:rFonts w:eastAsiaTheme="minorHAnsi"/>
          <w:szCs w:val="22"/>
        </w:rPr>
        <w:t>）</w:t>
      </w:r>
    </w:p>
    <w:p w14:paraId="329A447B" w14:textId="11A78BF0"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第</w:t>
      </w:r>
      <w:r w:rsidRPr="00586BAE">
        <w:rPr>
          <w:rFonts w:eastAsiaTheme="minorHAnsi"/>
          <w:szCs w:val="22"/>
        </w:rPr>
        <w:t>7条</w:t>
      </w:r>
    </w:p>
    <w:p w14:paraId="7117DC2D" w14:textId="5F1EAD9A" w:rsidR="00586BAE" w:rsidRDefault="00586BAE" w:rsidP="00586BAE">
      <w:pPr>
        <w:snapToGrid w:val="0"/>
        <w:spacing w:line="240" w:lineRule="atLeast"/>
        <w:rPr>
          <w:rFonts w:eastAsiaTheme="minorHAnsi"/>
          <w:szCs w:val="22"/>
        </w:rPr>
      </w:pPr>
      <w:r w:rsidRPr="00F82A49">
        <w:rPr>
          <w:rFonts w:eastAsiaTheme="minorHAnsi" w:hint="eastAsia"/>
          <w:szCs w:val="22"/>
        </w:rPr>
        <w:t xml:space="preserve">　甲</w:t>
      </w:r>
      <w:r w:rsidR="00F82A49" w:rsidRPr="00F82A49">
        <w:rPr>
          <w:rFonts w:eastAsiaTheme="minorHAnsi" w:hint="eastAsia"/>
          <w:color w:val="000000" w:themeColor="text1"/>
        </w:rPr>
        <w:t>は、乙に対し、本件離婚による慰謝料として金100万円の支払い義務があることを認め、これを令和〇年〇月〇日限り、乙の指定する金融機関の預金口座に振り込む方法により支払う。振込手数料は甲の負担とする</w:t>
      </w:r>
      <w:r w:rsidRPr="00F82A49">
        <w:rPr>
          <w:rFonts w:eastAsiaTheme="minorHAnsi" w:hint="eastAsia"/>
          <w:szCs w:val="22"/>
        </w:rPr>
        <w:t>。</w:t>
      </w:r>
    </w:p>
    <w:p w14:paraId="1E4FCDB4" w14:textId="77777777" w:rsidR="00F82A49" w:rsidRPr="00586BAE" w:rsidRDefault="00F82A49" w:rsidP="00586BAE">
      <w:pPr>
        <w:snapToGrid w:val="0"/>
        <w:spacing w:line="240" w:lineRule="atLeast"/>
        <w:rPr>
          <w:rFonts w:eastAsiaTheme="minorHAnsi"/>
          <w:szCs w:val="22"/>
        </w:rPr>
      </w:pPr>
    </w:p>
    <w:p w14:paraId="7FA99309" w14:textId="77777777" w:rsidR="00F82A49" w:rsidRDefault="00F82A49" w:rsidP="00586BAE">
      <w:pPr>
        <w:snapToGrid w:val="0"/>
        <w:spacing w:line="240" w:lineRule="atLeast"/>
        <w:rPr>
          <w:rFonts w:eastAsiaTheme="minorHAnsi"/>
          <w:szCs w:val="22"/>
        </w:rPr>
      </w:pPr>
      <w:r w:rsidRPr="00F82A49">
        <w:rPr>
          <w:rFonts w:eastAsiaTheme="minorHAnsi"/>
          <w:szCs w:val="22"/>
        </w:rPr>
        <w:t>（</w:t>
      </w:r>
      <w:r w:rsidRPr="00F82A49">
        <w:rPr>
          <w:rFonts w:eastAsiaTheme="minorHAnsi" w:hint="eastAsia"/>
          <w:color w:val="000000" w:themeColor="text1"/>
        </w:rPr>
        <w:t>連絡先等の通知義務</w:t>
      </w:r>
      <w:r w:rsidRPr="00F82A49">
        <w:rPr>
          <w:rFonts w:eastAsiaTheme="minorHAnsi"/>
          <w:szCs w:val="22"/>
        </w:rPr>
        <w:t>）</w:t>
      </w:r>
    </w:p>
    <w:p w14:paraId="27EF5319" w14:textId="0CB098C8" w:rsidR="00F82A49" w:rsidRPr="00586BAE" w:rsidRDefault="00F82A49" w:rsidP="00F82A49">
      <w:pPr>
        <w:snapToGrid w:val="0"/>
        <w:spacing w:line="240" w:lineRule="atLeast"/>
        <w:rPr>
          <w:rFonts w:eastAsiaTheme="minorHAnsi"/>
          <w:szCs w:val="22"/>
        </w:rPr>
      </w:pPr>
      <w:r w:rsidRPr="00586BAE">
        <w:rPr>
          <w:rFonts w:eastAsiaTheme="minorHAnsi" w:hint="eastAsia"/>
          <w:szCs w:val="22"/>
        </w:rPr>
        <w:lastRenderedPageBreak/>
        <w:t>第</w:t>
      </w:r>
      <w:r>
        <w:rPr>
          <w:rFonts w:eastAsiaTheme="minorHAnsi" w:hint="eastAsia"/>
          <w:szCs w:val="22"/>
        </w:rPr>
        <w:t>8</w:t>
      </w:r>
      <w:r w:rsidRPr="00586BAE">
        <w:rPr>
          <w:rFonts w:eastAsiaTheme="minorHAnsi"/>
          <w:szCs w:val="22"/>
        </w:rPr>
        <w:t>条</w:t>
      </w:r>
    </w:p>
    <w:p w14:paraId="2353BF06" w14:textId="43C3AB97" w:rsidR="00F82A49" w:rsidRDefault="00B12612" w:rsidP="00B12612">
      <w:pPr>
        <w:snapToGrid w:val="0"/>
        <w:spacing w:line="240" w:lineRule="atLeast"/>
        <w:ind w:leftChars="200" w:left="708" w:hangingChars="122" w:hanging="268"/>
        <w:rPr>
          <w:rFonts w:eastAsiaTheme="minorHAnsi"/>
          <w:szCs w:val="22"/>
        </w:rPr>
      </w:pPr>
      <w:r>
        <w:rPr>
          <w:rFonts w:eastAsiaTheme="minorHAnsi" w:hint="eastAsia"/>
          <w:szCs w:val="22"/>
        </w:rPr>
        <w:t xml:space="preserve">1　</w:t>
      </w:r>
      <w:r w:rsidR="00F82A49" w:rsidRPr="00F82A49">
        <w:rPr>
          <w:rFonts w:eastAsiaTheme="minorHAnsi" w:hint="eastAsia"/>
          <w:color w:val="000000" w:themeColor="text1"/>
        </w:rPr>
        <w:t>乙</w:t>
      </w:r>
      <w:r w:rsidR="00F82A49">
        <w:rPr>
          <w:rFonts w:eastAsiaTheme="minorHAnsi" w:hint="eastAsia"/>
          <w:color w:val="000000" w:themeColor="text1"/>
        </w:rPr>
        <w:t>は養育費等の振込先とされている金融機関預金口座、住所・居所又は連絡先（電話番号等）を変更したときは、ただちに書面により甲に通知する</w:t>
      </w:r>
      <w:r w:rsidR="00F82A49" w:rsidRPr="00F82A49">
        <w:rPr>
          <w:rFonts w:eastAsiaTheme="minorHAnsi" w:hint="eastAsia"/>
          <w:szCs w:val="22"/>
        </w:rPr>
        <w:t>。</w:t>
      </w:r>
    </w:p>
    <w:p w14:paraId="40EB0488" w14:textId="449A8BC2" w:rsidR="00F82A49" w:rsidRPr="00F82A49" w:rsidRDefault="00B12612" w:rsidP="00B12612">
      <w:pPr>
        <w:snapToGrid w:val="0"/>
        <w:spacing w:line="240" w:lineRule="atLeast"/>
        <w:ind w:leftChars="199" w:left="706" w:hangingChars="122" w:hanging="268"/>
        <w:rPr>
          <w:rFonts w:eastAsiaTheme="minorHAnsi"/>
          <w:color w:val="000000" w:themeColor="text1"/>
        </w:rPr>
      </w:pPr>
      <w:r>
        <w:rPr>
          <w:rFonts w:eastAsiaTheme="minorHAnsi" w:hint="eastAsia"/>
          <w:szCs w:val="22"/>
        </w:rPr>
        <w:t xml:space="preserve">2　</w:t>
      </w:r>
      <w:r w:rsidR="002F5D7B">
        <w:rPr>
          <w:rFonts w:eastAsiaTheme="minorHAnsi" w:hint="eastAsia"/>
          <w:szCs w:val="22"/>
        </w:rPr>
        <w:t>甲</w:t>
      </w:r>
      <w:r w:rsidR="00F82A49">
        <w:rPr>
          <w:rFonts w:eastAsiaTheme="minorHAnsi" w:hint="eastAsia"/>
          <w:szCs w:val="22"/>
        </w:rPr>
        <w:t>乙は、住所・居所又は連絡先（電話番号等）を変更したときは、ただちに相手方に対し、書面により通知する。</w:t>
      </w:r>
    </w:p>
    <w:p w14:paraId="5ED413F5" w14:textId="77777777" w:rsidR="00F82A49" w:rsidRDefault="00F82A49" w:rsidP="00F82A49">
      <w:pPr>
        <w:snapToGrid w:val="0"/>
        <w:spacing w:line="240" w:lineRule="atLeast"/>
        <w:rPr>
          <w:rFonts w:eastAsiaTheme="minorHAnsi"/>
          <w:szCs w:val="22"/>
        </w:rPr>
      </w:pPr>
    </w:p>
    <w:p w14:paraId="61B34496" w14:textId="77777777" w:rsidR="00F82A49" w:rsidRDefault="00F82A49" w:rsidP="00042DDE">
      <w:pPr>
        <w:snapToGrid w:val="0"/>
        <w:spacing w:line="240" w:lineRule="atLeast"/>
        <w:rPr>
          <w:rFonts w:eastAsiaTheme="minorHAnsi"/>
          <w:szCs w:val="22"/>
        </w:rPr>
      </w:pPr>
      <w:r w:rsidRPr="00F82A49">
        <w:rPr>
          <w:rFonts w:eastAsiaTheme="minorHAnsi"/>
          <w:szCs w:val="22"/>
        </w:rPr>
        <w:t>（</w:t>
      </w:r>
      <w:r w:rsidRPr="00F82A49">
        <w:rPr>
          <w:rFonts w:eastAsiaTheme="minorHAnsi" w:hint="eastAsia"/>
          <w:color w:val="000000" w:themeColor="text1"/>
        </w:rPr>
        <w:t>清算条項</w:t>
      </w:r>
      <w:r w:rsidRPr="00F82A49">
        <w:rPr>
          <w:rFonts w:eastAsiaTheme="minorHAnsi"/>
          <w:szCs w:val="22"/>
        </w:rPr>
        <w:t>）</w:t>
      </w:r>
    </w:p>
    <w:p w14:paraId="6616BAAA" w14:textId="20AE81B8" w:rsidR="00042DDE" w:rsidRDefault="00042DDE" w:rsidP="00042DDE">
      <w:pPr>
        <w:snapToGrid w:val="0"/>
        <w:spacing w:line="240" w:lineRule="atLeast"/>
        <w:rPr>
          <w:rFonts w:eastAsiaTheme="minorHAnsi"/>
          <w:szCs w:val="22"/>
        </w:rPr>
      </w:pPr>
      <w:r w:rsidRPr="00586BAE">
        <w:rPr>
          <w:rFonts w:eastAsiaTheme="minorHAnsi" w:hint="eastAsia"/>
          <w:szCs w:val="22"/>
        </w:rPr>
        <w:t>第</w:t>
      </w:r>
      <w:r w:rsidR="00F82A49">
        <w:rPr>
          <w:rFonts w:eastAsiaTheme="minorHAnsi" w:hint="eastAsia"/>
          <w:szCs w:val="22"/>
        </w:rPr>
        <w:t>9</w:t>
      </w:r>
      <w:r w:rsidRPr="00F82A49">
        <w:rPr>
          <w:rFonts w:eastAsiaTheme="minorHAnsi"/>
          <w:szCs w:val="22"/>
        </w:rPr>
        <w:t>条</w:t>
      </w:r>
    </w:p>
    <w:p w14:paraId="24A7EB3C" w14:textId="20041CB8" w:rsidR="002F5D7B" w:rsidRPr="009F0ED4" w:rsidRDefault="009F0ED4" w:rsidP="009F0ED4">
      <w:pPr>
        <w:snapToGrid w:val="0"/>
        <w:spacing w:line="240" w:lineRule="atLeast"/>
        <w:ind w:leftChars="200" w:left="708" w:hangingChars="122" w:hanging="268"/>
        <w:rPr>
          <w:rFonts w:eastAsiaTheme="minorHAnsi"/>
          <w:szCs w:val="22"/>
        </w:rPr>
      </w:pPr>
      <w:r>
        <w:rPr>
          <w:rFonts w:eastAsiaTheme="minorHAnsi" w:hint="eastAsia"/>
          <w:color w:val="000000" w:themeColor="text1"/>
        </w:rPr>
        <w:t xml:space="preserve">1　</w:t>
      </w:r>
      <w:r w:rsidR="002F5D7B" w:rsidRPr="009F0ED4">
        <w:rPr>
          <w:rFonts w:eastAsiaTheme="minorHAnsi" w:hint="eastAsia"/>
          <w:color w:val="000000" w:themeColor="text1"/>
        </w:rPr>
        <w:t>甲及び乙は、本件離婚に際し、以上をもってすべて解決したものとし、今後、財産分与、慰謝料等名目の如何を問わず、互いに何らの財産上の請求をしない。</w:t>
      </w:r>
    </w:p>
    <w:p w14:paraId="57F66E41" w14:textId="4DBF4D72" w:rsidR="002F5D7B" w:rsidRPr="009F0ED4" w:rsidRDefault="009F0ED4" w:rsidP="009F0ED4">
      <w:pPr>
        <w:snapToGrid w:val="0"/>
        <w:spacing w:line="240" w:lineRule="atLeast"/>
        <w:ind w:leftChars="199" w:left="706" w:hangingChars="122" w:hanging="268"/>
        <w:rPr>
          <w:rFonts w:eastAsiaTheme="minorHAnsi"/>
          <w:szCs w:val="22"/>
        </w:rPr>
      </w:pPr>
      <w:r>
        <w:rPr>
          <w:rFonts w:eastAsiaTheme="minorHAnsi" w:hint="eastAsia"/>
          <w:color w:val="000000" w:themeColor="text1"/>
        </w:rPr>
        <w:t xml:space="preserve">2　</w:t>
      </w:r>
      <w:r w:rsidR="002F5D7B" w:rsidRPr="009F0ED4">
        <w:rPr>
          <w:rFonts w:eastAsiaTheme="minorHAnsi" w:hint="eastAsia"/>
          <w:color w:val="000000" w:themeColor="text1"/>
        </w:rPr>
        <w:t>甲及び乙は、この公正証書に定めるほか、何らの債権債務がないことを相互に確認した。</w:t>
      </w:r>
    </w:p>
    <w:p w14:paraId="67BA031F" w14:textId="77777777" w:rsidR="00042DDE" w:rsidRDefault="00042DDE" w:rsidP="00586BAE">
      <w:pPr>
        <w:snapToGrid w:val="0"/>
        <w:spacing w:line="240" w:lineRule="atLeast"/>
        <w:rPr>
          <w:rFonts w:eastAsiaTheme="minorHAnsi"/>
          <w:szCs w:val="22"/>
        </w:rPr>
      </w:pPr>
    </w:p>
    <w:p w14:paraId="700DD820" w14:textId="77777777" w:rsidR="00F82A49" w:rsidRDefault="00F82A49" w:rsidP="00042DDE">
      <w:pPr>
        <w:snapToGrid w:val="0"/>
        <w:spacing w:line="240" w:lineRule="atLeast"/>
        <w:rPr>
          <w:rFonts w:eastAsiaTheme="minorHAnsi"/>
          <w:szCs w:val="22"/>
        </w:rPr>
      </w:pPr>
      <w:r w:rsidRPr="00F82A49">
        <w:rPr>
          <w:rFonts w:eastAsiaTheme="minorHAnsi"/>
          <w:szCs w:val="22"/>
        </w:rPr>
        <w:t>（</w:t>
      </w:r>
      <w:r w:rsidRPr="00F82A49">
        <w:rPr>
          <w:rFonts w:eastAsiaTheme="minorHAnsi" w:hint="eastAsia"/>
          <w:color w:val="000000" w:themeColor="text1"/>
        </w:rPr>
        <w:t>強制執行認諾</w:t>
      </w:r>
      <w:r w:rsidRPr="00F82A49">
        <w:rPr>
          <w:rFonts w:eastAsiaTheme="minorHAnsi"/>
          <w:szCs w:val="22"/>
        </w:rPr>
        <w:t>）</w:t>
      </w:r>
    </w:p>
    <w:p w14:paraId="32C95D0F" w14:textId="433C0162" w:rsidR="00042DDE" w:rsidRPr="009F0ED4" w:rsidRDefault="00042DDE" w:rsidP="00042DDE">
      <w:pPr>
        <w:snapToGrid w:val="0"/>
        <w:spacing w:line="240" w:lineRule="atLeast"/>
        <w:rPr>
          <w:rFonts w:eastAsiaTheme="minorHAnsi"/>
          <w:szCs w:val="22"/>
        </w:rPr>
      </w:pPr>
      <w:r w:rsidRPr="00F82A49">
        <w:rPr>
          <w:rFonts w:eastAsiaTheme="minorHAnsi" w:hint="eastAsia"/>
          <w:szCs w:val="22"/>
        </w:rPr>
        <w:t>第</w:t>
      </w:r>
      <w:r w:rsidR="00F82A49" w:rsidRPr="00F82A49">
        <w:rPr>
          <w:rFonts w:eastAsiaTheme="minorHAnsi" w:hint="eastAsia"/>
          <w:szCs w:val="22"/>
        </w:rPr>
        <w:t>1</w:t>
      </w:r>
      <w:r w:rsidR="00F82A49" w:rsidRPr="009F0ED4">
        <w:rPr>
          <w:rFonts w:eastAsiaTheme="minorHAnsi" w:hint="eastAsia"/>
          <w:szCs w:val="22"/>
        </w:rPr>
        <w:t>0</w:t>
      </w:r>
      <w:r w:rsidRPr="009F0ED4">
        <w:rPr>
          <w:rFonts w:eastAsiaTheme="minorHAnsi"/>
          <w:szCs w:val="22"/>
        </w:rPr>
        <w:t>条</w:t>
      </w:r>
    </w:p>
    <w:p w14:paraId="600173EE" w14:textId="16B1942C" w:rsidR="00042DDE" w:rsidRPr="009F0ED4" w:rsidRDefault="009F0ED4" w:rsidP="009F0ED4">
      <w:pPr>
        <w:snapToGrid w:val="0"/>
        <w:spacing w:line="240" w:lineRule="atLeast"/>
        <w:ind w:firstLineChars="100" w:firstLine="220"/>
        <w:rPr>
          <w:rFonts w:eastAsiaTheme="minorHAnsi"/>
          <w:szCs w:val="22"/>
        </w:rPr>
      </w:pPr>
      <w:r w:rsidRPr="009F0ED4">
        <w:rPr>
          <w:rFonts w:eastAsiaTheme="minorHAnsi" w:hint="eastAsia"/>
          <w:color w:val="000000" w:themeColor="text1"/>
        </w:rPr>
        <w:t>甲は、この公正証書の第3条、第5条及び第7条に記載した債務の履行を遅延したときには、直ちに強制執行に服する旨陳述した。</w:t>
      </w:r>
    </w:p>
    <w:p w14:paraId="5728E0DA" w14:textId="77777777" w:rsidR="00586BAE" w:rsidRPr="00586BAE" w:rsidRDefault="00586BAE" w:rsidP="00586BAE">
      <w:pPr>
        <w:snapToGrid w:val="0"/>
        <w:spacing w:line="240" w:lineRule="atLeast"/>
        <w:rPr>
          <w:rFonts w:eastAsiaTheme="minorHAnsi"/>
          <w:szCs w:val="22"/>
        </w:rPr>
      </w:pPr>
    </w:p>
    <w:p w14:paraId="5646E230" w14:textId="5287B931" w:rsidR="00586BAE" w:rsidRPr="00586BAE" w:rsidRDefault="006374C3" w:rsidP="006374C3">
      <w:pPr>
        <w:snapToGrid w:val="0"/>
        <w:spacing w:line="240" w:lineRule="atLeast"/>
        <w:rPr>
          <w:rFonts w:eastAsiaTheme="minorHAnsi"/>
          <w:szCs w:val="22"/>
        </w:rPr>
      </w:pPr>
      <w:r>
        <w:rPr>
          <w:rFonts w:eastAsiaTheme="minorHAnsi" w:hint="eastAsia"/>
          <w:szCs w:val="22"/>
        </w:rPr>
        <w:t>令和○</w:t>
      </w:r>
      <w:r w:rsidR="00586BAE" w:rsidRPr="00586BAE">
        <w:rPr>
          <w:rFonts w:eastAsiaTheme="minorHAnsi" w:hint="eastAsia"/>
          <w:szCs w:val="22"/>
        </w:rPr>
        <w:t>年</w:t>
      </w:r>
      <w:r>
        <w:rPr>
          <w:rFonts w:eastAsiaTheme="minorHAnsi" w:hint="eastAsia"/>
          <w:szCs w:val="22"/>
        </w:rPr>
        <w:t>○</w:t>
      </w:r>
      <w:r w:rsidR="00586BAE" w:rsidRPr="00586BAE">
        <w:rPr>
          <w:rFonts w:eastAsiaTheme="minorHAnsi" w:hint="eastAsia"/>
          <w:szCs w:val="22"/>
        </w:rPr>
        <w:t>月</w:t>
      </w:r>
      <w:r>
        <w:rPr>
          <w:rFonts w:eastAsiaTheme="minorHAnsi" w:hint="eastAsia"/>
          <w:szCs w:val="22"/>
        </w:rPr>
        <w:t>○</w:t>
      </w:r>
      <w:r w:rsidR="00586BAE" w:rsidRPr="00586BAE">
        <w:rPr>
          <w:rFonts w:eastAsiaTheme="minorHAnsi" w:hint="eastAsia"/>
          <w:szCs w:val="22"/>
        </w:rPr>
        <w:t>日</w:t>
      </w:r>
    </w:p>
    <w:p w14:paraId="786020DA" w14:textId="77777777" w:rsidR="00586BAE" w:rsidRPr="00586BAE" w:rsidRDefault="00586BAE" w:rsidP="00586BAE">
      <w:pPr>
        <w:snapToGrid w:val="0"/>
        <w:spacing w:line="240" w:lineRule="atLeast"/>
        <w:rPr>
          <w:rFonts w:eastAsiaTheme="minorHAnsi"/>
          <w:szCs w:val="22"/>
        </w:rPr>
      </w:pPr>
    </w:p>
    <w:p w14:paraId="1AD94E19" w14:textId="77777777"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（甲）</w:t>
      </w:r>
      <w:r w:rsidRPr="00586BAE">
        <w:rPr>
          <w:rFonts w:eastAsiaTheme="minorHAnsi"/>
          <w:szCs w:val="22"/>
        </w:rPr>
        <w:tab/>
        <w:t>住所</w:t>
      </w:r>
    </w:p>
    <w:p w14:paraId="181ED1E6" w14:textId="509A1365"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氏名　　　　　　　　　　　　　　　　　　印</w:t>
      </w:r>
    </w:p>
    <w:p w14:paraId="716715C8" w14:textId="77777777" w:rsidR="00586BAE" w:rsidRPr="00586BAE" w:rsidRDefault="00586BAE" w:rsidP="00586BAE">
      <w:pPr>
        <w:snapToGrid w:val="0"/>
        <w:spacing w:line="240" w:lineRule="atLeast"/>
        <w:rPr>
          <w:rFonts w:eastAsiaTheme="minorHAnsi"/>
          <w:szCs w:val="22"/>
        </w:rPr>
      </w:pPr>
      <w:r w:rsidRPr="00586BAE">
        <w:rPr>
          <w:rFonts w:eastAsiaTheme="minorHAnsi" w:hint="eastAsia"/>
          <w:szCs w:val="22"/>
        </w:rPr>
        <w:t>（乙）</w:t>
      </w:r>
      <w:r w:rsidRPr="00586BAE">
        <w:rPr>
          <w:rFonts w:eastAsiaTheme="minorHAnsi"/>
          <w:szCs w:val="22"/>
        </w:rPr>
        <w:tab/>
        <w:t>住所</w:t>
      </w:r>
    </w:p>
    <w:p w14:paraId="1666B77A" w14:textId="1ABB8076" w:rsidR="00702CA3" w:rsidRPr="00586BAE" w:rsidRDefault="00586BAE" w:rsidP="00586BAE">
      <w:pPr>
        <w:snapToGrid w:val="0"/>
        <w:spacing w:line="240" w:lineRule="atLeast"/>
        <w:rPr>
          <w:rFonts w:eastAsiaTheme="minorHAnsi"/>
          <w:szCs w:val="22"/>
        </w:rPr>
      </w:pPr>
      <w:r w:rsidRPr="00586BAE">
        <w:rPr>
          <w:rFonts w:eastAsiaTheme="minorHAnsi" w:hint="eastAsia"/>
          <w:szCs w:val="22"/>
        </w:rPr>
        <w:t>氏名　　　　　　　　　　　　　　　　　　印</w:t>
      </w:r>
    </w:p>
    <w:sectPr w:rsidR="00702CA3" w:rsidRPr="00586B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E043" w14:textId="77777777" w:rsidR="00E44B4D" w:rsidRDefault="00E44B4D" w:rsidP="00E44B4D">
      <w:pPr>
        <w:spacing w:after="0" w:line="240" w:lineRule="auto"/>
      </w:pPr>
      <w:r>
        <w:separator/>
      </w:r>
    </w:p>
  </w:endnote>
  <w:endnote w:type="continuationSeparator" w:id="0">
    <w:p w14:paraId="768F6AF3" w14:textId="77777777" w:rsidR="00E44B4D" w:rsidRDefault="00E44B4D" w:rsidP="00E4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本文のフォント)">
    <w:altName w:val="游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140C" w14:textId="77777777" w:rsidR="00E44B4D" w:rsidRDefault="00E44B4D" w:rsidP="00E44B4D">
      <w:pPr>
        <w:spacing w:after="0" w:line="240" w:lineRule="auto"/>
      </w:pPr>
      <w:r>
        <w:separator/>
      </w:r>
    </w:p>
  </w:footnote>
  <w:footnote w:type="continuationSeparator" w:id="0">
    <w:p w14:paraId="506DA588" w14:textId="77777777" w:rsidR="00E44B4D" w:rsidRDefault="00E44B4D" w:rsidP="00E44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BD6"/>
    <w:multiLevelType w:val="hybridMultilevel"/>
    <w:tmpl w:val="8DE62EC2"/>
    <w:lvl w:ilvl="0" w:tplc="A432AB72">
      <w:start w:val="1"/>
      <w:numFmt w:val="decimal"/>
      <w:lvlText w:val="%1"/>
      <w:lvlJc w:val="left"/>
      <w:pPr>
        <w:ind w:left="880" w:hanging="440"/>
      </w:pPr>
      <w:rPr>
        <w:rFonts w:eastAsia="游明朝 (本文のフォント)"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16A903C9"/>
    <w:multiLevelType w:val="hybridMultilevel"/>
    <w:tmpl w:val="6F06C224"/>
    <w:lvl w:ilvl="0" w:tplc="8492710C">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3135759C"/>
    <w:multiLevelType w:val="hybridMultilevel"/>
    <w:tmpl w:val="6E90104A"/>
    <w:lvl w:ilvl="0" w:tplc="A432AB72">
      <w:start w:val="1"/>
      <w:numFmt w:val="decimal"/>
      <w:lvlText w:val="%1"/>
      <w:lvlJc w:val="left"/>
      <w:pPr>
        <w:ind w:left="440" w:hanging="440"/>
      </w:pPr>
      <w:rPr>
        <w:rFonts w:eastAsia="游明朝 (本文のフォント)"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F92459"/>
    <w:multiLevelType w:val="hybridMultilevel"/>
    <w:tmpl w:val="B3DA681E"/>
    <w:lvl w:ilvl="0" w:tplc="CC22BF5C">
      <w:start w:val="1"/>
      <w:numFmt w:val="ideographTradition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6E1A62"/>
    <w:multiLevelType w:val="hybridMultilevel"/>
    <w:tmpl w:val="3F12EBC2"/>
    <w:lvl w:ilvl="0" w:tplc="6F266E36">
      <w:start w:val="1"/>
      <w:numFmt w:val="decimal"/>
      <w:lvlText w:val="%1"/>
      <w:lvlJc w:val="left"/>
      <w:pPr>
        <w:ind w:left="585" w:hanging="360"/>
      </w:pPr>
      <w:rPr>
        <w:rFonts w:hint="default"/>
      </w:rPr>
    </w:lvl>
    <w:lvl w:ilvl="1" w:tplc="1510866A">
      <w:start w:val="1"/>
      <w:numFmt w:val="decimalEnclosedCircle"/>
      <w:lvlText w:val="%2"/>
      <w:lvlJc w:val="left"/>
      <w:pPr>
        <w:ind w:left="1025" w:hanging="360"/>
      </w:pPr>
      <w:rPr>
        <w:rFonts w:hint="default"/>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6BD05A58"/>
    <w:multiLevelType w:val="hybridMultilevel"/>
    <w:tmpl w:val="1BD871A8"/>
    <w:lvl w:ilvl="0" w:tplc="A6EADF74">
      <w:start w:val="1"/>
      <w:numFmt w:val="decimal"/>
      <w:lvlText w:val="%1"/>
      <w:lvlJc w:val="left"/>
      <w:pPr>
        <w:ind w:left="440" w:hanging="440"/>
      </w:pPr>
      <w:rPr>
        <w:rFonts w:hint="eastAsia"/>
      </w:rPr>
    </w:lvl>
    <w:lvl w:ilvl="1" w:tplc="A432AB72">
      <w:start w:val="1"/>
      <w:numFmt w:val="decimal"/>
      <w:lvlText w:val="%2"/>
      <w:lvlJc w:val="left"/>
      <w:pPr>
        <w:ind w:left="880" w:hanging="440"/>
      </w:pPr>
      <w:rPr>
        <w:rFonts w:eastAsia="游明朝 (本文のフォント)" w:hint="eastAsia"/>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4176418">
    <w:abstractNumId w:val="4"/>
  </w:num>
  <w:num w:numId="2" w16cid:durableId="1990358739">
    <w:abstractNumId w:val="1"/>
  </w:num>
  <w:num w:numId="3" w16cid:durableId="1536654189">
    <w:abstractNumId w:val="3"/>
  </w:num>
  <w:num w:numId="4" w16cid:durableId="1976326943">
    <w:abstractNumId w:val="5"/>
  </w:num>
  <w:num w:numId="5" w16cid:durableId="1534150277">
    <w:abstractNumId w:val="2"/>
  </w:num>
  <w:num w:numId="6" w16cid:durableId="135700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AE"/>
    <w:rsid w:val="00042DDE"/>
    <w:rsid w:val="002313FA"/>
    <w:rsid w:val="002F5D7B"/>
    <w:rsid w:val="00340033"/>
    <w:rsid w:val="00586BAE"/>
    <w:rsid w:val="006374C3"/>
    <w:rsid w:val="00702CA3"/>
    <w:rsid w:val="0096613C"/>
    <w:rsid w:val="009D239B"/>
    <w:rsid w:val="009F0ED4"/>
    <w:rsid w:val="00B12612"/>
    <w:rsid w:val="00D96444"/>
    <w:rsid w:val="00E44B4D"/>
    <w:rsid w:val="00F71FE8"/>
    <w:rsid w:val="00F82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4BCE66"/>
  <w15:chartTrackingRefBased/>
  <w15:docId w15:val="{638CC21A-7972-4FF7-836F-6B42374A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青指示"/>
    <w:basedOn w:val="a"/>
    <w:link w:val="a4"/>
    <w:qFormat/>
    <w:rsid w:val="00586BAE"/>
    <w:pPr>
      <w:widowControl/>
      <w:spacing w:after="0" w:line="240" w:lineRule="auto"/>
    </w:pPr>
    <w:rPr>
      <w:rFonts w:ascii="メイリオ" w:eastAsia="メイリオ" w:hAnsi="メイリオ"/>
      <w:color w:val="00B0F0"/>
      <w:szCs w:val="22"/>
      <w14:ligatures w14:val="none"/>
    </w:rPr>
  </w:style>
  <w:style w:type="character" w:customStyle="1" w:styleId="a4">
    <w:name w:val="青指示 (文字)"/>
    <w:basedOn w:val="a0"/>
    <w:link w:val="a3"/>
    <w:rsid w:val="00586BAE"/>
    <w:rPr>
      <w:rFonts w:ascii="メイリオ" w:eastAsia="メイリオ" w:hAnsi="メイリオ"/>
      <w:color w:val="00B0F0"/>
      <w:szCs w:val="22"/>
      <w14:ligatures w14:val="none"/>
    </w:rPr>
  </w:style>
  <w:style w:type="paragraph" w:styleId="a5">
    <w:name w:val="header"/>
    <w:basedOn w:val="a"/>
    <w:link w:val="a6"/>
    <w:uiPriority w:val="99"/>
    <w:unhideWhenUsed/>
    <w:rsid w:val="00E44B4D"/>
    <w:pPr>
      <w:tabs>
        <w:tab w:val="center" w:pos="4252"/>
        <w:tab w:val="right" w:pos="8504"/>
      </w:tabs>
      <w:snapToGrid w:val="0"/>
    </w:pPr>
  </w:style>
  <w:style w:type="character" w:customStyle="1" w:styleId="a6">
    <w:name w:val="ヘッダー (文字)"/>
    <w:basedOn w:val="a0"/>
    <w:link w:val="a5"/>
    <w:uiPriority w:val="99"/>
    <w:rsid w:val="00E44B4D"/>
  </w:style>
  <w:style w:type="paragraph" w:styleId="a7">
    <w:name w:val="footer"/>
    <w:basedOn w:val="a"/>
    <w:link w:val="a8"/>
    <w:uiPriority w:val="99"/>
    <w:unhideWhenUsed/>
    <w:rsid w:val="00E44B4D"/>
    <w:pPr>
      <w:tabs>
        <w:tab w:val="center" w:pos="4252"/>
        <w:tab w:val="right" w:pos="8504"/>
      </w:tabs>
      <w:snapToGrid w:val="0"/>
    </w:pPr>
  </w:style>
  <w:style w:type="character" w:customStyle="1" w:styleId="a8">
    <w:name w:val="フッター (文字)"/>
    <w:basedOn w:val="a0"/>
    <w:link w:val="a7"/>
    <w:uiPriority w:val="99"/>
    <w:rsid w:val="00E44B4D"/>
  </w:style>
  <w:style w:type="paragraph" w:styleId="a9">
    <w:name w:val="List Paragraph"/>
    <w:basedOn w:val="a"/>
    <w:uiPriority w:val="34"/>
    <w:qFormat/>
    <w:rsid w:val="00231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03F96-AE63-4CEE-B34C-DBD05FF9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668</Words>
  <Characters>668</Characters>
  <Application>Microsoft Office Word</Application>
  <DocSecurity>0</DocSecurity>
  <Lines>44</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奈央</dc:creator>
  <cp:keywords/>
  <dc:description/>
  <cp:lastModifiedBy>PLUS STAGE 林田 知美</cp:lastModifiedBy>
  <cp:revision>4</cp:revision>
  <cp:lastPrinted>2025-12-03T02:26:00Z</cp:lastPrinted>
  <dcterms:created xsi:type="dcterms:W3CDTF">2024-09-05T03:02:00Z</dcterms:created>
  <dcterms:modified xsi:type="dcterms:W3CDTF">2025-12-03T03:28:00Z</dcterms:modified>
</cp:coreProperties>
</file>